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E13913" w:rsidRPr="003A657A" w:rsidTr="0098648D">
        <w:trPr>
          <w:trHeight w:val="921"/>
        </w:trPr>
        <w:tc>
          <w:tcPr>
            <w:tcW w:w="7088" w:type="dxa"/>
          </w:tcPr>
          <w:p w:rsidR="00E13913" w:rsidRPr="003A657A" w:rsidRDefault="00DD6310" w:rsidP="002763E0">
            <w:pPr>
              <w:tabs>
                <w:tab w:val="left" w:pos="623"/>
                <w:tab w:val="center" w:pos="2336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i-F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2" o:spid="_x0000_s1028" type="#_x0000_t75" style="position:absolute;margin-left:-.6pt;margin-top:3.05pt;width:44.85pt;height:53.85pt;z-index:251658240" o:allowincell="f" o:allowoverlap="f" filled="t">
                  <v:imagedata r:id="rId8" o:title=""/>
                  <w10:wrap type="square"/>
                </v:shape>
                <o:OLEObject Type="Embed" ProgID="Unknown" ShapeID="Kuva 2" DrawAspect="Content" ObjectID="_1618119581" r:id="rId9"/>
              </w:object>
            </w:r>
            <w:r w:rsidR="00E13913" w:rsidRPr="003A657A">
              <w:rPr>
                <w:rFonts w:ascii="Arial" w:hAnsi="Arial" w:cs="Arial"/>
                <w:noProof/>
                <w:sz w:val="20"/>
                <w:szCs w:val="20"/>
                <w:lang w:eastAsia="fi-FI"/>
              </w:rPr>
              <w:t>Kiteen kaupunki</w:t>
            </w:r>
          </w:p>
          <w:p w:rsidR="00E13913" w:rsidRPr="003A657A" w:rsidRDefault="00E13913" w:rsidP="000F4856">
            <w:pPr>
              <w:tabs>
                <w:tab w:val="left" w:pos="623"/>
                <w:tab w:val="center" w:pos="23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noProof/>
                <w:sz w:val="20"/>
                <w:szCs w:val="20"/>
                <w:lang w:eastAsia="fi-FI"/>
              </w:rPr>
              <w:t>Ympäristölautakunta</w:t>
            </w:r>
          </w:p>
          <w:p w:rsidR="00E13913" w:rsidRPr="003A657A" w:rsidRDefault="00E13913" w:rsidP="002763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Rakennusvalvonta</w:t>
            </w:r>
          </w:p>
          <w:p w:rsidR="00E13913" w:rsidRPr="003A657A" w:rsidRDefault="00E13913" w:rsidP="002763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Kiteentie 25</w:t>
            </w:r>
          </w:p>
          <w:p w:rsidR="00E13913" w:rsidRPr="003A657A" w:rsidRDefault="00E13913" w:rsidP="002763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82500 Kitee</w:t>
            </w:r>
          </w:p>
        </w:tc>
        <w:tc>
          <w:tcPr>
            <w:tcW w:w="2835" w:type="dxa"/>
            <w:shd w:val="clear" w:color="auto" w:fill="FFFFFF"/>
          </w:tcPr>
          <w:p w:rsidR="00E13913" w:rsidRPr="003A657A" w:rsidRDefault="00394DC2" w:rsidP="00B97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ILMANVAIHTOTYÖ</w:t>
            </w:r>
            <w:r w:rsidR="0057080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13913" w:rsidRPr="003A65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080A">
              <w:rPr>
                <w:rFonts w:ascii="Arial" w:hAnsi="Arial" w:cs="Arial"/>
                <w:b/>
                <w:sz w:val="20"/>
                <w:szCs w:val="20"/>
              </w:rPr>
              <w:t>(IV</w:t>
            </w:r>
            <w:r w:rsidR="00F93E3C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E13913" w:rsidRPr="003A657A">
              <w:rPr>
                <w:rFonts w:ascii="Arial" w:hAnsi="Arial" w:cs="Arial"/>
                <w:b/>
                <w:sz w:val="20"/>
                <w:szCs w:val="20"/>
              </w:rPr>
              <w:t>TARKASTUSASIAKIRJA</w:t>
            </w:r>
          </w:p>
          <w:p w:rsidR="00226BBC" w:rsidRDefault="00226BBC" w:rsidP="0048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 1</w:t>
            </w:r>
          </w:p>
          <w:p w:rsidR="00AC31B2" w:rsidRDefault="00D04413" w:rsidP="0048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Julkaistu 2.5</w:t>
            </w:r>
            <w:r w:rsidR="00226BBC">
              <w:rPr>
                <w:rFonts w:ascii="Arial" w:hAnsi="Arial" w:cs="Arial"/>
                <w:sz w:val="20"/>
                <w:szCs w:val="20"/>
              </w:rPr>
              <w:t>.2019</w:t>
            </w:r>
          </w:p>
          <w:p w:rsidR="00E13913" w:rsidRPr="003A657A" w:rsidRDefault="00E13913" w:rsidP="0048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2FE" w:rsidRPr="003A657A" w:rsidRDefault="008602FE" w:rsidP="008602FE">
      <w:pPr>
        <w:spacing w:after="0"/>
        <w:rPr>
          <w:rFonts w:ascii="Arial" w:hAnsi="Arial" w:cs="Arial"/>
          <w:sz w:val="20"/>
          <w:szCs w:val="20"/>
        </w:rPr>
      </w:pPr>
    </w:p>
    <w:p w:rsidR="00976124" w:rsidRPr="003A657A" w:rsidRDefault="008640F8" w:rsidP="008602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Jokainen </w:t>
      </w:r>
      <w:r w:rsidR="004352D7">
        <w:rPr>
          <w:rFonts w:ascii="Arial" w:hAnsi="Arial" w:cs="Arial"/>
          <w:sz w:val="20"/>
          <w:szCs w:val="20"/>
        </w:rPr>
        <w:t>vastuuhenkilö</w:t>
      </w:r>
      <w:r w:rsidR="008602FE" w:rsidRPr="003A657A">
        <w:rPr>
          <w:rFonts w:ascii="Arial" w:hAnsi="Arial" w:cs="Arial"/>
          <w:sz w:val="20"/>
          <w:szCs w:val="20"/>
        </w:rPr>
        <w:t xml:space="preserve"> vastaa aloituskokouksessa/lupapäätöksessä sovittujen menettelyiden mukaisesti </w:t>
      </w:r>
      <w:bookmarkStart w:id="0" w:name="_GoBack"/>
      <w:bookmarkEnd w:id="0"/>
      <w:r w:rsidR="008602FE" w:rsidRPr="003A657A">
        <w:rPr>
          <w:rFonts w:ascii="Arial" w:hAnsi="Arial" w:cs="Arial"/>
          <w:sz w:val="20"/>
          <w:szCs w:val="20"/>
        </w:rPr>
        <w:t>työvaiheiden tarkastamisesta.</w:t>
      </w:r>
      <w:r w:rsidR="004352D7">
        <w:rPr>
          <w:rFonts w:ascii="Arial" w:hAnsi="Arial" w:cs="Arial"/>
          <w:sz w:val="20"/>
          <w:szCs w:val="20"/>
        </w:rPr>
        <w:t xml:space="preserve"> Ilmanvaihtotöiden pääasiallinen tarkastaja on yleensä ilmanvaihtotyön työnjohtaja.</w:t>
      </w:r>
      <w:r w:rsidR="008602FE" w:rsidRPr="003A65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Jokainen tarkastusvaihe on merkittävä asiakirjaan. </w:t>
      </w:r>
      <w:r w:rsidR="00AC31B2" w:rsidRPr="003A657A">
        <w:rPr>
          <w:rFonts w:ascii="Arial" w:hAnsi="Arial" w:cs="Arial"/>
          <w:sz w:val="20"/>
          <w:szCs w:val="20"/>
        </w:rPr>
        <w:t>Tark</w:t>
      </w:r>
      <w:r w:rsidR="003A657A">
        <w:rPr>
          <w:rFonts w:ascii="Arial" w:hAnsi="Arial" w:cs="Arial"/>
          <w:sz w:val="20"/>
          <w:szCs w:val="20"/>
        </w:rPr>
        <w:t>astusasiakirjaan tulee lisätä siitä mahdollisesti puuttuvat oleelliset tarkastusvaiheet kohteen mukaisesti.</w:t>
      </w:r>
      <w:r>
        <w:rPr>
          <w:rFonts w:ascii="Arial" w:hAnsi="Arial" w:cs="Arial"/>
          <w:sz w:val="20"/>
          <w:szCs w:val="20"/>
        </w:rPr>
        <w:t xml:space="preserve"> Huomautukset ja mahdolliset poikkeamat</w:t>
      </w:r>
      <w:r w:rsidR="00185F9B">
        <w:rPr>
          <w:rFonts w:ascii="Arial" w:hAnsi="Arial" w:cs="Arial"/>
          <w:sz w:val="20"/>
          <w:szCs w:val="20"/>
        </w:rPr>
        <w:t xml:space="preserve"> perusteluineen</w:t>
      </w:r>
      <w:r>
        <w:rPr>
          <w:rFonts w:ascii="Arial" w:hAnsi="Arial" w:cs="Arial"/>
          <w:sz w:val="20"/>
          <w:szCs w:val="20"/>
        </w:rPr>
        <w:t xml:space="preserve"> </w:t>
      </w:r>
      <w:r w:rsidR="004352D7">
        <w:rPr>
          <w:rFonts w:ascii="Arial" w:hAnsi="Arial" w:cs="Arial"/>
          <w:sz w:val="20"/>
          <w:szCs w:val="20"/>
        </w:rPr>
        <w:t>on merkittävä tarkastusasiakirjaan.</w:t>
      </w:r>
    </w:p>
    <w:p w:rsidR="008602FE" w:rsidRDefault="008602FE" w:rsidP="008602F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640F8" w:rsidRDefault="008640F8" w:rsidP="008602F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3A657A">
        <w:rPr>
          <w:rFonts w:ascii="Arial" w:hAnsi="Arial" w:cs="Arial"/>
          <w:b/>
          <w:sz w:val="20"/>
          <w:szCs w:val="20"/>
        </w:rPr>
        <w:t xml:space="preserve">Tämä tarkastusasiakirja </w:t>
      </w:r>
      <w:r w:rsidR="004702CC">
        <w:rPr>
          <w:rFonts w:ascii="Arial" w:hAnsi="Arial" w:cs="Arial"/>
          <w:b/>
          <w:sz w:val="20"/>
          <w:szCs w:val="20"/>
        </w:rPr>
        <w:t xml:space="preserve">täytetään ilmanvaihtotyön tarkastusten mukaisesti ja </w:t>
      </w:r>
      <w:r w:rsidRPr="004702CC">
        <w:rPr>
          <w:rFonts w:ascii="Arial" w:hAnsi="Arial" w:cs="Arial"/>
          <w:b/>
          <w:sz w:val="20"/>
          <w:szCs w:val="20"/>
          <w:u w:val="single"/>
        </w:rPr>
        <w:t>palautetaan Kiteen rakennusvalvontaan ennen</w:t>
      </w:r>
      <w:r w:rsidRPr="004702CC">
        <w:rPr>
          <w:rFonts w:ascii="Arial" w:hAnsi="Arial" w:cs="Arial"/>
          <w:sz w:val="20"/>
          <w:szCs w:val="20"/>
          <w:u w:val="single"/>
        </w:rPr>
        <w:t xml:space="preserve"> </w:t>
      </w:r>
      <w:r w:rsidR="00C965CE" w:rsidRPr="004702CC">
        <w:rPr>
          <w:rFonts w:ascii="Arial" w:hAnsi="Arial" w:cs="Arial"/>
          <w:b/>
          <w:sz w:val="20"/>
          <w:szCs w:val="20"/>
          <w:u w:val="single"/>
        </w:rPr>
        <w:t xml:space="preserve">osittaista loppukatselmusta </w:t>
      </w:r>
      <w:r w:rsidRPr="004702CC">
        <w:rPr>
          <w:rFonts w:ascii="Arial" w:hAnsi="Arial" w:cs="Arial"/>
          <w:b/>
          <w:sz w:val="20"/>
          <w:szCs w:val="20"/>
          <w:u w:val="single"/>
        </w:rPr>
        <w:t>(käyttöönottokatselmus) tai viimeistään loppukatselmuksen yhteydessä.</w:t>
      </w:r>
    </w:p>
    <w:p w:rsidR="004702CC" w:rsidRPr="008640F8" w:rsidRDefault="004702CC" w:rsidP="008602FE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4702CC" w:rsidRPr="003A657A" w:rsidTr="000F488D">
        <w:trPr>
          <w:trHeight w:hRule="exact" w:val="340"/>
        </w:trPr>
        <w:tc>
          <w:tcPr>
            <w:tcW w:w="9776" w:type="dxa"/>
            <w:gridSpan w:val="2"/>
          </w:tcPr>
          <w:p w:rsidR="004702CC" w:rsidRPr="003A657A" w:rsidRDefault="004702CC" w:rsidP="000F48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Rakennusluvan tunnus:</w:t>
            </w:r>
          </w:p>
        </w:tc>
      </w:tr>
      <w:tr w:rsidR="004702CC" w:rsidRPr="003A657A" w:rsidTr="000F488D">
        <w:trPr>
          <w:trHeight w:hRule="exact" w:val="624"/>
        </w:trPr>
        <w:tc>
          <w:tcPr>
            <w:tcW w:w="3964" w:type="dxa"/>
          </w:tcPr>
          <w:p w:rsidR="004702CC" w:rsidRPr="003A657A" w:rsidRDefault="004702CC" w:rsidP="000F48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Kiinteistötunnus</w:t>
            </w:r>
          </w:p>
        </w:tc>
        <w:tc>
          <w:tcPr>
            <w:tcW w:w="5812" w:type="dxa"/>
          </w:tcPr>
          <w:p w:rsidR="004702CC" w:rsidRPr="003A657A" w:rsidRDefault="004702CC" w:rsidP="000F48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Rakennuspaikan osoite</w:t>
            </w:r>
          </w:p>
          <w:p w:rsidR="004702CC" w:rsidRPr="003A657A" w:rsidRDefault="004702CC" w:rsidP="000F48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2CC" w:rsidRPr="003A657A" w:rsidTr="000F488D">
        <w:trPr>
          <w:trHeight w:hRule="exact" w:val="624"/>
        </w:trPr>
        <w:tc>
          <w:tcPr>
            <w:tcW w:w="9776" w:type="dxa"/>
            <w:gridSpan w:val="2"/>
          </w:tcPr>
          <w:p w:rsidR="004702CC" w:rsidRPr="003A657A" w:rsidRDefault="004702CC" w:rsidP="000F48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828">
              <w:rPr>
                <w:rFonts w:ascii="Arial" w:hAnsi="Arial" w:cs="Arial"/>
                <w:sz w:val="20"/>
                <w:szCs w:val="20"/>
              </w:rPr>
              <w:t>Vastaava työnjohtaja</w:t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  <w:t>Puhelinnumero</w:t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  <w:t>Sähköposti</w:t>
            </w:r>
          </w:p>
        </w:tc>
      </w:tr>
      <w:tr w:rsidR="004702CC" w:rsidTr="000F488D">
        <w:trPr>
          <w:trHeight w:hRule="exact" w:val="737"/>
        </w:trPr>
        <w:tc>
          <w:tcPr>
            <w:tcW w:w="9776" w:type="dxa"/>
            <w:gridSpan w:val="2"/>
          </w:tcPr>
          <w:p w:rsidR="004702CC" w:rsidRDefault="004702CC" w:rsidP="000F48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IV-</w:t>
            </w:r>
            <w:r w:rsidRPr="009D0828">
              <w:rPr>
                <w:rFonts w:ascii="Arial" w:hAnsi="Arial" w:cs="Arial"/>
                <w:sz w:val="20"/>
                <w:szCs w:val="20"/>
              </w:rPr>
              <w:t>työnjohtaja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  <w:t>Puhelinnumero</w:t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  <w:t>Sähköposti</w:t>
            </w:r>
          </w:p>
        </w:tc>
      </w:tr>
      <w:tr w:rsidR="004702CC" w:rsidTr="000F488D">
        <w:trPr>
          <w:trHeight w:hRule="exact" w:val="737"/>
        </w:trPr>
        <w:tc>
          <w:tcPr>
            <w:tcW w:w="9776" w:type="dxa"/>
            <w:gridSpan w:val="2"/>
          </w:tcPr>
          <w:p w:rsidR="004702CC" w:rsidRDefault="004702CC" w:rsidP="000F48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Ilmanvaihtojärjestelmän asentaja(t)</w:t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  <w:t>Puhelinnumero</w:t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  <w:t>Sähköposti</w:t>
            </w:r>
          </w:p>
        </w:tc>
      </w:tr>
      <w:tr w:rsidR="004702CC" w:rsidTr="000F488D">
        <w:trPr>
          <w:trHeight w:hRule="exact" w:val="737"/>
        </w:trPr>
        <w:tc>
          <w:tcPr>
            <w:tcW w:w="9776" w:type="dxa"/>
            <w:gridSpan w:val="2"/>
          </w:tcPr>
          <w:p w:rsidR="004702CC" w:rsidRDefault="004702CC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E3C" w:rsidRPr="003A657A" w:rsidRDefault="00F93E3C" w:rsidP="00C21DB7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744"/>
        <w:gridCol w:w="567"/>
        <w:gridCol w:w="1418"/>
        <w:gridCol w:w="1559"/>
        <w:gridCol w:w="992"/>
      </w:tblGrid>
      <w:tr w:rsidR="00E3181A" w:rsidRPr="003A657A" w:rsidTr="00FF065D">
        <w:trPr>
          <w:trHeight w:val="284"/>
        </w:trPr>
        <w:tc>
          <w:tcPr>
            <w:tcW w:w="496" w:type="dxa"/>
            <w:shd w:val="clear" w:color="auto" w:fill="DEEAF6" w:themeFill="accent1" w:themeFillTint="33"/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DEEAF6" w:themeFill="accent1" w:themeFillTint="33"/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Työvaiheet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Päiväys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E3181A" w:rsidRPr="003A657A" w:rsidRDefault="00FF065D" w:rsidP="00385F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Tarkastaja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3181A" w:rsidRPr="003A657A" w:rsidRDefault="00E3181A" w:rsidP="00C965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Huom</w:t>
            </w:r>
            <w:r w:rsidR="00C965C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3181A" w:rsidRPr="003A657A" w:rsidTr="00FF065D">
        <w:trPr>
          <w:trHeight w:val="454"/>
        </w:trPr>
        <w:tc>
          <w:tcPr>
            <w:tcW w:w="496" w:type="dxa"/>
            <w:vAlign w:val="center"/>
          </w:tcPr>
          <w:p w:rsidR="00E3181A" w:rsidRPr="003A657A" w:rsidRDefault="00E3181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44" w:type="dxa"/>
            <w:vAlign w:val="center"/>
          </w:tcPr>
          <w:p w:rsidR="00E3181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  <w:r w:rsidR="00E3181A" w:rsidRPr="003A657A">
              <w:rPr>
                <w:rFonts w:ascii="Arial" w:hAnsi="Arial" w:cs="Arial"/>
                <w:sz w:val="20"/>
                <w:szCs w:val="20"/>
              </w:rPr>
              <w:t xml:space="preserve">-työnjohtaja </w:t>
            </w:r>
            <w:r w:rsidR="00AC31B2" w:rsidRPr="003A657A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E3181A" w:rsidRPr="003A657A">
              <w:rPr>
                <w:rFonts w:ascii="Arial" w:hAnsi="Arial" w:cs="Arial"/>
                <w:sz w:val="20"/>
                <w:szCs w:val="20"/>
              </w:rPr>
              <w:t>hyväksytty</w:t>
            </w:r>
            <w:r w:rsidR="00AC31B2"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3181A" w:rsidRPr="003A657A" w:rsidRDefault="00E3181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181A" w:rsidRPr="003A657A" w:rsidRDefault="00E3181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181A" w:rsidRPr="003A657A" w:rsidRDefault="00E3181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181A" w:rsidRPr="003A657A" w:rsidRDefault="00E3181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81A" w:rsidRPr="003A657A" w:rsidTr="00FF065D">
        <w:trPr>
          <w:trHeight w:val="454"/>
        </w:trPr>
        <w:tc>
          <w:tcPr>
            <w:tcW w:w="496" w:type="dxa"/>
            <w:vAlign w:val="center"/>
          </w:tcPr>
          <w:p w:rsidR="00E3181A" w:rsidRPr="003A657A" w:rsidRDefault="00E3181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44" w:type="dxa"/>
            <w:vAlign w:val="center"/>
          </w:tcPr>
          <w:p w:rsidR="00E3181A" w:rsidRPr="003A657A" w:rsidRDefault="005D1EA7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093C">
              <w:rPr>
                <w:rFonts w:ascii="Arial" w:hAnsi="Arial" w:cs="Arial"/>
                <w:sz w:val="20"/>
                <w:szCs w:val="20"/>
              </w:rPr>
              <w:t>upapäätös on lainvoimainen ja sen ehdot on huomioitu</w:t>
            </w:r>
            <w:r w:rsidR="00AC31B2"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3181A" w:rsidRPr="003A657A" w:rsidRDefault="00E3181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181A" w:rsidRPr="003A657A" w:rsidRDefault="00E3181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181A" w:rsidRPr="003A657A" w:rsidRDefault="00E3181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181A" w:rsidRPr="003A657A" w:rsidRDefault="00E3181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81A" w:rsidRPr="003A657A" w:rsidTr="00FF065D">
        <w:trPr>
          <w:trHeight w:val="454"/>
        </w:trPr>
        <w:tc>
          <w:tcPr>
            <w:tcW w:w="496" w:type="dxa"/>
            <w:vAlign w:val="center"/>
          </w:tcPr>
          <w:p w:rsidR="00E3181A" w:rsidRPr="003A657A" w:rsidRDefault="00E3181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44" w:type="dxa"/>
            <w:vAlign w:val="center"/>
          </w:tcPr>
          <w:p w:rsidR="00E3181A" w:rsidRPr="003A657A" w:rsidRDefault="00AC31B2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 xml:space="preserve">Kiinteistön </w:t>
            </w:r>
            <w:r w:rsidR="0057080A">
              <w:rPr>
                <w:rFonts w:ascii="Arial" w:hAnsi="Arial" w:cs="Arial"/>
                <w:sz w:val="20"/>
                <w:szCs w:val="20"/>
              </w:rPr>
              <w:t>ilmanvaihtosuunnitelmat</w:t>
            </w:r>
            <w:r w:rsidRPr="003A657A">
              <w:rPr>
                <w:rFonts w:ascii="Arial" w:hAnsi="Arial" w:cs="Arial"/>
                <w:sz w:val="20"/>
                <w:szCs w:val="20"/>
              </w:rPr>
              <w:t xml:space="preserve"> ovat ajantasaiset ja työmaalla käytössä.</w:t>
            </w:r>
          </w:p>
        </w:tc>
        <w:tc>
          <w:tcPr>
            <w:tcW w:w="567" w:type="dxa"/>
            <w:vAlign w:val="center"/>
          </w:tcPr>
          <w:p w:rsidR="00E3181A" w:rsidRPr="003A657A" w:rsidRDefault="00E3181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181A" w:rsidRPr="003A657A" w:rsidRDefault="00E3181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181A" w:rsidRPr="003A657A" w:rsidRDefault="00E3181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181A" w:rsidRPr="003A657A" w:rsidRDefault="00E3181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F9B" w:rsidRPr="003A657A" w:rsidTr="00FF065D">
        <w:trPr>
          <w:trHeight w:val="454"/>
        </w:trPr>
        <w:tc>
          <w:tcPr>
            <w:tcW w:w="496" w:type="dxa"/>
            <w:vAlign w:val="center"/>
          </w:tcPr>
          <w:p w:rsidR="00185F9B" w:rsidRPr="003A657A" w:rsidRDefault="00185F9B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44" w:type="dxa"/>
            <w:vAlign w:val="center"/>
          </w:tcPr>
          <w:p w:rsidR="00185F9B" w:rsidRPr="003A657A" w:rsidRDefault="00185F9B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Tarvittavat selvitykset riskillisistä työvaiheista on tehty ja huomioitu työn suorittamisessa.</w:t>
            </w:r>
          </w:p>
        </w:tc>
        <w:tc>
          <w:tcPr>
            <w:tcW w:w="567" w:type="dxa"/>
            <w:vAlign w:val="center"/>
          </w:tcPr>
          <w:p w:rsidR="00185F9B" w:rsidRPr="003A657A" w:rsidRDefault="00185F9B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85F9B" w:rsidRPr="003A657A" w:rsidRDefault="00185F9B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5F9B" w:rsidRPr="003A657A" w:rsidRDefault="00185F9B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85F9B" w:rsidRPr="003A657A" w:rsidRDefault="00185F9B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0A" w:rsidRPr="003A657A" w:rsidTr="00FF065D">
        <w:trPr>
          <w:trHeight w:val="454"/>
        </w:trPr>
        <w:tc>
          <w:tcPr>
            <w:tcW w:w="496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44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 xml:space="preserve">Kanaviston </w:t>
            </w:r>
            <w:r w:rsidR="00DE130E">
              <w:rPr>
                <w:rFonts w:ascii="Arial" w:hAnsi="Arial" w:cs="Arial"/>
                <w:sz w:val="20"/>
                <w:szCs w:val="20"/>
              </w:rPr>
              <w:t xml:space="preserve">ja laitteiden </w:t>
            </w:r>
            <w:r w:rsidRPr="003A657A">
              <w:rPr>
                <w:rFonts w:ascii="Arial" w:hAnsi="Arial" w:cs="Arial"/>
                <w:sz w:val="20"/>
                <w:szCs w:val="20"/>
              </w:rPr>
              <w:t>asennus</w:t>
            </w:r>
            <w:r w:rsidR="00DE130E">
              <w:rPr>
                <w:rFonts w:ascii="Arial" w:hAnsi="Arial" w:cs="Arial"/>
                <w:sz w:val="20"/>
                <w:szCs w:val="20"/>
              </w:rPr>
              <w:t xml:space="preserve">ten </w:t>
            </w:r>
            <w:r w:rsidRPr="003A657A">
              <w:rPr>
                <w:rFonts w:ascii="Arial" w:hAnsi="Arial" w:cs="Arial"/>
                <w:sz w:val="20"/>
                <w:szCs w:val="20"/>
              </w:rPr>
              <w:t xml:space="preserve">tarkastus </w:t>
            </w:r>
            <w:r w:rsidR="00DE130E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3A657A">
              <w:rPr>
                <w:rFonts w:ascii="Arial" w:hAnsi="Arial" w:cs="Arial"/>
                <w:sz w:val="20"/>
                <w:szCs w:val="20"/>
              </w:rPr>
              <w:t>suoritettu</w:t>
            </w:r>
            <w:r w:rsidR="00DE13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0A" w:rsidRPr="003A657A" w:rsidTr="00FF065D">
        <w:trPr>
          <w:trHeight w:val="454"/>
        </w:trPr>
        <w:tc>
          <w:tcPr>
            <w:tcW w:w="496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:rsidR="0057080A" w:rsidRPr="003A657A" w:rsidRDefault="00DE130E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Kanaviston tiiveys suunnitelman mukainen. Erillinen tiiveyskoe</w:t>
            </w:r>
            <w:r w:rsidR="004702CC">
              <w:rPr>
                <w:rFonts w:ascii="Arial" w:hAnsi="Arial" w:cs="Arial"/>
                <w:sz w:val="20"/>
                <w:szCs w:val="20"/>
              </w:rPr>
              <w:t xml:space="preserve"> ja pöytäkirja,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80A" w:rsidRPr="003A657A">
              <w:rPr>
                <w:rFonts w:ascii="Arial" w:hAnsi="Arial" w:cs="Arial"/>
                <w:sz w:val="20"/>
                <w:szCs w:val="20"/>
              </w:rPr>
              <w:t xml:space="preserve">mikäli käytetyt kanavaosat eivät </w:t>
            </w:r>
            <w:r w:rsidR="0098648D">
              <w:rPr>
                <w:rFonts w:ascii="Arial" w:hAnsi="Arial" w:cs="Arial"/>
                <w:sz w:val="20"/>
                <w:szCs w:val="20"/>
              </w:rPr>
              <w:t>ole tyyppihyväksyttyjä</w:t>
            </w:r>
            <w:r w:rsidR="004702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0A" w:rsidRPr="003A657A" w:rsidTr="00FF065D">
        <w:trPr>
          <w:trHeight w:val="454"/>
        </w:trPr>
        <w:tc>
          <w:tcPr>
            <w:tcW w:w="496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:rsidR="0057080A" w:rsidRPr="003A657A" w:rsidRDefault="00DE130E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Rakennuksen </w:t>
            </w:r>
            <w:r w:rsidR="004702CC">
              <w:rPr>
                <w:rFonts w:ascii="Arial" w:hAnsi="Arial" w:cs="Arial"/>
                <w:sz w:val="20"/>
                <w:szCs w:val="20"/>
              </w:rPr>
              <w:t xml:space="preserve">tilojen </w:t>
            </w:r>
            <w:r>
              <w:rPr>
                <w:rFonts w:ascii="Arial" w:hAnsi="Arial" w:cs="Arial"/>
                <w:sz w:val="20"/>
                <w:szCs w:val="20"/>
              </w:rPr>
              <w:t>puhtaus on varmistettu ennen säätöä.</w:t>
            </w:r>
          </w:p>
        </w:tc>
        <w:tc>
          <w:tcPr>
            <w:tcW w:w="567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0A" w:rsidRPr="003A657A" w:rsidTr="00FF065D">
        <w:trPr>
          <w:trHeight w:val="454"/>
        </w:trPr>
        <w:tc>
          <w:tcPr>
            <w:tcW w:w="496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Kanaviston</w:t>
            </w:r>
            <w:r w:rsidR="00DE130E">
              <w:rPr>
                <w:rFonts w:ascii="Arial" w:hAnsi="Arial" w:cs="Arial"/>
                <w:sz w:val="20"/>
                <w:szCs w:val="20"/>
              </w:rPr>
              <w:t>, laitteiden</w:t>
            </w:r>
            <w:r w:rsidRPr="003A657A">
              <w:rPr>
                <w:rFonts w:ascii="Arial" w:hAnsi="Arial" w:cs="Arial"/>
                <w:sz w:val="20"/>
                <w:szCs w:val="20"/>
              </w:rPr>
              <w:t xml:space="preserve"> puhdistettavuus </w:t>
            </w:r>
            <w:r w:rsidR="00DE130E">
              <w:rPr>
                <w:rFonts w:ascii="Arial" w:hAnsi="Arial" w:cs="Arial"/>
                <w:sz w:val="20"/>
                <w:szCs w:val="20"/>
              </w:rPr>
              <w:t xml:space="preserve">ja puhtaus on </w:t>
            </w:r>
            <w:r w:rsidRPr="003A657A">
              <w:rPr>
                <w:rFonts w:ascii="Arial" w:hAnsi="Arial" w:cs="Arial"/>
                <w:sz w:val="20"/>
                <w:szCs w:val="20"/>
              </w:rPr>
              <w:t>tarkastettu</w:t>
            </w:r>
            <w:r w:rsidR="00DE130E">
              <w:rPr>
                <w:rFonts w:ascii="Arial" w:hAnsi="Arial" w:cs="Arial"/>
                <w:sz w:val="20"/>
                <w:szCs w:val="20"/>
              </w:rPr>
              <w:t xml:space="preserve"> ennen laitteiden säätöä.</w:t>
            </w:r>
          </w:p>
        </w:tc>
        <w:tc>
          <w:tcPr>
            <w:tcW w:w="567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0A" w:rsidRPr="003A657A" w:rsidTr="00FF065D">
        <w:trPr>
          <w:trHeight w:val="454"/>
        </w:trPr>
        <w:tc>
          <w:tcPr>
            <w:tcW w:w="496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 xml:space="preserve">Koneellisen ilmanvaihdon tulo-/poistoilmaventtiilit </w:t>
            </w:r>
            <w:r w:rsidR="00DE130E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3A657A">
              <w:rPr>
                <w:rFonts w:ascii="Arial" w:hAnsi="Arial" w:cs="Arial"/>
                <w:sz w:val="20"/>
                <w:szCs w:val="20"/>
              </w:rPr>
              <w:t>tarkastettu</w:t>
            </w:r>
            <w:r w:rsidR="00DE13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0A" w:rsidRPr="003A657A" w:rsidTr="00FF065D">
        <w:trPr>
          <w:trHeight w:val="454"/>
        </w:trPr>
        <w:tc>
          <w:tcPr>
            <w:tcW w:w="496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Painovoimaisen ilmanvaihdon tulo-/poistoventtiilit</w:t>
            </w:r>
            <w:r w:rsidR="00DE130E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Pr="003A657A">
              <w:rPr>
                <w:rFonts w:ascii="Arial" w:hAnsi="Arial" w:cs="Arial"/>
                <w:sz w:val="20"/>
                <w:szCs w:val="20"/>
              </w:rPr>
              <w:t xml:space="preserve"> tarkastettu</w:t>
            </w:r>
            <w:r w:rsidR="00DE13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080A" w:rsidRPr="003A657A" w:rsidRDefault="0057080A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30E" w:rsidRPr="003A657A" w:rsidTr="00FF065D">
        <w:trPr>
          <w:trHeight w:val="454"/>
        </w:trPr>
        <w:tc>
          <w:tcPr>
            <w:tcW w:w="496" w:type="dxa"/>
            <w:vAlign w:val="center"/>
          </w:tcPr>
          <w:p w:rsidR="00DE130E" w:rsidRPr="003A657A" w:rsidRDefault="00DE130E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:rsidR="00DE130E" w:rsidRPr="003A657A" w:rsidRDefault="004702CC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Palopellit on tarkastettu</w:t>
            </w:r>
            <w:r w:rsidR="00DE13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DE130E" w:rsidRPr="003A657A" w:rsidRDefault="00DE130E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130E" w:rsidRPr="003A657A" w:rsidRDefault="00DE130E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130E" w:rsidRPr="003A657A" w:rsidRDefault="00DE130E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130E" w:rsidRPr="003A657A" w:rsidRDefault="00DE130E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30E" w:rsidRPr="003A657A" w:rsidTr="00FF065D">
        <w:trPr>
          <w:trHeight w:val="454"/>
        </w:trPr>
        <w:tc>
          <w:tcPr>
            <w:tcW w:w="496" w:type="dxa"/>
            <w:vAlign w:val="center"/>
          </w:tcPr>
          <w:p w:rsidR="00DE130E" w:rsidRPr="003A657A" w:rsidRDefault="00DE130E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:rsidR="00DE130E" w:rsidRPr="003A657A" w:rsidRDefault="00DE130E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Palo-, lämpö- ja ääneneristykset tarkastettu.</w:t>
            </w:r>
          </w:p>
        </w:tc>
        <w:tc>
          <w:tcPr>
            <w:tcW w:w="567" w:type="dxa"/>
            <w:vAlign w:val="center"/>
          </w:tcPr>
          <w:p w:rsidR="00DE130E" w:rsidRPr="003A657A" w:rsidRDefault="00DE130E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130E" w:rsidRPr="003A657A" w:rsidRDefault="00DE130E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130E" w:rsidRPr="003A657A" w:rsidRDefault="00DE130E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130E" w:rsidRPr="003A657A" w:rsidRDefault="00DE130E" w:rsidP="00470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065D" w:rsidRDefault="00FF065D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744"/>
        <w:gridCol w:w="567"/>
        <w:gridCol w:w="1418"/>
        <w:gridCol w:w="1559"/>
        <w:gridCol w:w="992"/>
      </w:tblGrid>
      <w:tr w:rsidR="00FF065D" w:rsidRPr="003A657A" w:rsidTr="00FF065D">
        <w:trPr>
          <w:trHeight w:val="284"/>
        </w:trPr>
        <w:tc>
          <w:tcPr>
            <w:tcW w:w="496" w:type="dxa"/>
            <w:shd w:val="clear" w:color="auto" w:fill="DEEAF6" w:themeFill="accent1" w:themeFillTint="33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DEEAF6" w:themeFill="accent1" w:themeFillTint="33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Työvaiheet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Päiväys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Tarkastaja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Huom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F065D" w:rsidRPr="003A657A" w:rsidTr="00FF065D">
        <w:trPr>
          <w:trHeight w:val="454"/>
        </w:trPr>
        <w:tc>
          <w:tcPr>
            <w:tcW w:w="496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744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Ilmamäärien</w:t>
            </w:r>
            <w:r w:rsidRPr="003A657A">
              <w:rPr>
                <w:rFonts w:ascii="Arial" w:hAnsi="Arial" w:cs="Arial"/>
                <w:sz w:val="20"/>
                <w:szCs w:val="20"/>
              </w:rPr>
              <w:t xml:space="preserve"> säätö</w:t>
            </w:r>
            <w:r>
              <w:rPr>
                <w:rFonts w:ascii="Arial" w:hAnsi="Arial" w:cs="Arial"/>
                <w:sz w:val="20"/>
                <w:szCs w:val="20"/>
              </w:rPr>
              <w:t xml:space="preserve"> ja mittaus eri käyttötilanteissa on</w:t>
            </w:r>
            <w:r w:rsidRPr="003A657A">
              <w:rPr>
                <w:rFonts w:ascii="Arial" w:hAnsi="Arial" w:cs="Arial"/>
                <w:sz w:val="20"/>
                <w:szCs w:val="20"/>
              </w:rPr>
              <w:t xml:space="preserve"> suoritettu.</w:t>
            </w:r>
            <w:r>
              <w:rPr>
                <w:rFonts w:ascii="Arial" w:hAnsi="Arial" w:cs="Arial"/>
                <w:sz w:val="20"/>
                <w:szCs w:val="20"/>
              </w:rPr>
              <w:t xml:space="preserve"> Venttiilit lukittu.</w:t>
            </w:r>
            <w:r w:rsidRPr="003A657A">
              <w:rPr>
                <w:rFonts w:ascii="Arial" w:hAnsi="Arial" w:cs="Arial"/>
                <w:sz w:val="20"/>
                <w:szCs w:val="20"/>
              </w:rPr>
              <w:t xml:space="preserve"> Pöytäkirja liitetty tähän tarkastusasiakirjaan.</w:t>
            </w:r>
          </w:p>
        </w:tc>
        <w:tc>
          <w:tcPr>
            <w:tcW w:w="567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65D" w:rsidRPr="003A657A" w:rsidTr="00FF065D">
        <w:trPr>
          <w:trHeight w:val="454"/>
        </w:trPr>
        <w:tc>
          <w:tcPr>
            <w:tcW w:w="496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744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Äänitasot sisällä ja ulkona tarkastettu.</w:t>
            </w:r>
          </w:p>
        </w:tc>
        <w:tc>
          <w:tcPr>
            <w:tcW w:w="567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65D" w:rsidRPr="003A657A" w:rsidTr="00FF065D">
        <w:trPr>
          <w:trHeight w:val="454"/>
        </w:trPr>
        <w:tc>
          <w:tcPr>
            <w:tcW w:w="496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744" w:type="dxa"/>
            <w:vAlign w:val="center"/>
          </w:tcPr>
          <w:p w:rsidR="00FF065D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130E">
              <w:rPr>
                <w:rFonts w:ascii="Arial" w:hAnsi="Arial" w:cs="Arial"/>
                <w:sz w:val="20"/>
                <w:szCs w:val="20"/>
              </w:rPr>
              <w:t>IV-järjestelmän ominaissähkön kulutus (SFP) on mitattu. Pöytäkirja liitetty tähän tarkastusasiakirjaan.</w:t>
            </w:r>
          </w:p>
        </w:tc>
        <w:tc>
          <w:tcPr>
            <w:tcW w:w="567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65D" w:rsidRPr="003A657A" w:rsidTr="00FF065D">
        <w:trPr>
          <w:trHeight w:val="454"/>
        </w:trPr>
        <w:tc>
          <w:tcPr>
            <w:tcW w:w="496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744" w:type="dxa"/>
            <w:vAlign w:val="center"/>
          </w:tcPr>
          <w:p w:rsidR="00FF065D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Käyttö- ja huolto-ohjeet on luovutettu käyttäjälle.</w:t>
            </w:r>
          </w:p>
        </w:tc>
        <w:tc>
          <w:tcPr>
            <w:tcW w:w="567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65D" w:rsidRPr="003A657A" w:rsidTr="00FF065D">
        <w:trPr>
          <w:trHeight w:val="454"/>
        </w:trPr>
        <w:tc>
          <w:tcPr>
            <w:tcW w:w="496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Käytönopastus on pidetty.</w:t>
            </w:r>
          </w:p>
        </w:tc>
        <w:tc>
          <w:tcPr>
            <w:tcW w:w="567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65D" w:rsidRPr="003A657A" w:rsidTr="00FF065D">
        <w:trPr>
          <w:trHeight w:val="454"/>
        </w:trPr>
        <w:tc>
          <w:tcPr>
            <w:tcW w:w="496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744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Ilmanvaihtojärjestelmän mahdolliset muutokset on päivitetty suunnitelmiin. </w:t>
            </w:r>
          </w:p>
        </w:tc>
        <w:tc>
          <w:tcPr>
            <w:tcW w:w="567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65D" w:rsidRPr="003A657A" w:rsidTr="00FF065D">
        <w:trPr>
          <w:trHeight w:val="454"/>
        </w:trPr>
        <w:tc>
          <w:tcPr>
            <w:tcW w:w="496" w:type="dxa"/>
            <w:vAlign w:val="center"/>
          </w:tcPr>
          <w:p w:rsidR="00FF065D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744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Ilmanvaihtojärjestelmä on suunnitelmien ja lupaehtojen mukainen.</w:t>
            </w:r>
          </w:p>
        </w:tc>
        <w:tc>
          <w:tcPr>
            <w:tcW w:w="567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65D" w:rsidRPr="003A657A" w:rsidTr="00FF065D">
        <w:trPr>
          <w:trHeight w:val="454"/>
        </w:trPr>
        <w:tc>
          <w:tcPr>
            <w:tcW w:w="496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744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Loppukatselmus on pidetty.</w:t>
            </w:r>
          </w:p>
        </w:tc>
        <w:tc>
          <w:tcPr>
            <w:tcW w:w="567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065D" w:rsidRPr="003A657A" w:rsidRDefault="00FF065D" w:rsidP="00FF0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2CC" w:rsidRDefault="004702CC" w:rsidP="005A2ADB">
      <w:pPr>
        <w:spacing w:after="0"/>
        <w:rPr>
          <w:rFonts w:ascii="Arial" w:hAnsi="Arial" w:cs="Arial"/>
          <w:sz w:val="16"/>
          <w:szCs w:val="20"/>
        </w:rPr>
      </w:pPr>
    </w:p>
    <w:p w:rsidR="003E7A6F" w:rsidRPr="003A657A" w:rsidRDefault="0057080A" w:rsidP="005A2AD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5715BD" w:rsidRPr="003A657A">
        <w:rPr>
          <w:rFonts w:ascii="Arial" w:hAnsi="Arial" w:cs="Arial"/>
          <w:b/>
          <w:sz w:val="20"/>
          <w:szCs w:val="20"/>
        </w:rPr>
        <w:t>-TÖITÄ KOSKEVAT HUOMAUTUKSET</w:t>
      </w:r>
      <w:r w:rsidR="00F93E3C">
        <w:rPr>
          <w:rFonts w:ascii="Arial" w:hAnsi="Arial" w:cs="Arial"/>
          <w:b/>
          <w:sz w:val="20"/>
          <w:szCs w:val="20"/>
        </w:rPr>
        <w:t>, VÄHÄISET POIKKEAMAT</w:t>
      </w:r>
      <w:r w:rsidR="00F4093C">
        <w:rPr>
          <w:rFonts w:ascii="Arial" w:hAnsi="Arial" w:cs="Arial"/>
          <w:b/>
          <w:sz w:val="20"/>
          <w:szCs w:val="20"/>
        </w:rPr>
        <w:t xml:space="preserve"> PERUSTELUINEEN</w:t>
      </w:r>
      <w:r w:rsidR="00F93E3C">
        <w:rPr>
          <w:rFonts w:ascii="Arial" w:hAnsi="Arial" w:cs="Arial"/>
          <w:b/>
          <w:sz w:val="20"/>
          <w:szCs w:val="20"/>
        </w:rPr>
        <w:t xml:space="preserve"> SEKÄ MUUT TEHDYT TARKASTUKSET</w:t>
      </w:r>
    </w:p>
    <w:p w:rsidR="005715BD" w:rsidRPr="003A657A" w:rsidRDefault="005715BD" w:rsidP="005A2ADB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149"/>
        <w:gridCol w:w="1360"/>
        <w:gridCol w:w="2184"/>
      </w:tblGrid>
      <w:tr w:rsidR="00F4093C" w:rsidRPr="003A657A" w:rsidTr="00FF065D">
        <w:tc>
          <w:tcPr>
            <w:tcW w:w="1083" w:type="dxa"/>
            <w:shd w:val="clear" w:color="auto" w:fill="auto"/>
          </w:tcPr>
          <w:p w:rsidR="005A2ADB" w:rsidRPr="00F93E3C" w:rsidRDefault="00AC31B2" w:rsidP="00AC31B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E3C">
              <w:rPr>
                <w:rFonts w:ascii="Arial" w:hAnsi="Arial" w:cs="Arial"/>
                <w:b/>
                <w:sz w:val="20"/>
                <w:szCs w:val="20"/>
              </w:rPr>
              <w:t>Työ</w:t>
            </w:r>
            <w:r w:rsidR="005A2ADB" w:rsidRPr="00F93E3C">
              <w:rPr>
                <w:rFonts w:ascii="Arial" w:hAnsi="Arial" w:cs="Arial"/>
                <w:b/>
                <w:sz w:val="20"/>
                <w:szCs w:val="20"/>
              </w:rPr>
              <w:t>vaihe</w:t>
            </w:r>
          </w:p>
        </w:tc>
        <w:tc>
          <w:tcPr>
            <w:tcW w:w="5149" w:type="dxa"/>
            <w:shd w:val="clear" w:color="auto" w:fill="auto"/>
          </w:tcPr>
          <w:p w:rsidR="005A2ADB" w:rsidRPr="00F93E3C" w:rsidRDefault="005A2ADB" w:rsidP="00F93E3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E3C">
              <w:rPr>
                <w:rFonts w:ascii="Arial" w:hAnsi="Arial" w:cs="Arial"/>
                <w:b/>
                <w:sz w:val="20"/>
                <w:szCs w:val="20"/>
              </w:rPr>
              <w:t>Huomautukset</w:t>
            </w:r>
            <w:r w:rsidR="00991701" w:rsidRPr="00F93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3E3C">
              <w:rPr>
                <w:rFonts w:ascii="Arial" w:hAnsi="Arial" w:cs="Arial"/>
                <w:b/>
                <w:sz w:val="20"/>
                <w:szCs w:val="20"/>
              </w:rPr>
              <w:t>/ tarkastukset</w:t>
            </w:r>
          </w:p>
        </w:tc>
        <w:tc>
          <w:tcPr>
            <w:tcW w:w="1360" w:type="dxa"/>
            <w:shd w:val="clear" w:color="auto" w:fill="auto"/>
          </w:tcPr>
          <w:p w:rsidR="005A2ADB" w:rsidRPr="00F93E3C" w:rsidRDefault="00F4093C" w:rsidP="00AC31B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C31B2" w:rsidRPr="00F93E3C">
              <w:rPr>
                <w:rFonts w:ascii="Arial" w:hAnsi="Arial" w:cs="Arial"/>
                <w:b/>
                <w:sz w:val="20"/>
                <w:szCs w:val="20"/>
              </w:rPr>
              <w:t>äivä</w:t>
            </w:r>
            <w:r>
              <w:rPr>
                <w:rFonts w:ascii="Arial" w:hAnsi="Arial" w:cs="Arial"/>
                <w:b/>
                <w:sz w:val="20"/>
                <w:szCs w:val="20"/>
              </w:rPr>
              <w:t>ys</w:t>
            </w:r>
          </w:p>
        </w:tc>
        <w:tc>
          <w:tcPr>
            <w:tcW w:w="2184" w:type="dxa"/>
            <w:shd w:val="clear" w:color="auto" w:fill="auto"/>
          </w:tcPr>
          <w:p w:rsidR="005A2ADB" w:rsidRPr="00F93E3C" w:rsidRDefault="005A2ADB" w:rsidP="00AC31B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E3C">
              <w:rPr>
                <w:rFonts w:ascii="Arial" w:hAnsi="Arial" w:cs="Arial"/>
                <w:b/>
                <w:sz w:val="20"/>
                <w:szCs w:val="20"/>
              </w:rPr>
              <w:t>Allekirjoitus</w:t>
            </w:r>
          </w:p>
        </w:tc>
      </w:tr>
      <w:tr w:rsidR="00F4093C" w:rsidRPr="003A657A" w:rsidTr="00FF065D">
        <w:trPr>
          <w:trHeight w:val="680"/>
        </w:trPr>
        <w:tc>
          <w:tcPr>
            <w:tcW w:w="1083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93C" w:rsidRPr="003A657A" w:rsidTr="00FF065D">
        <w:trPr>
          <w:trHeight w:val="680"/>
        </w:trPr>
        <w:tc>
          <w:tcPr>
            <w:tcW w:w="1083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93C" w:rsidRPr="003A657A" w:rsidTr="00FF065D">
        <w:trPr>
          <w:trHeight w:val="680"/>
        </w:trPr>
        <w:tc>
          <w:tcPr>
            <w:tcW w:w="1083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93C" w:rsidRPr="003A657A" w:rsidTr="00FF065D">
        <w:trPr>
          <w:trHeight w:val="680"/>
        </w:trPr>
        <w:tc>
          <w:tcPr>
            <w:tcW w:w="1083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93C" w:rsidRPr="003A657A" w:rsidTr="00FF065D">
        <w:trPr>
          <w:trHeight w:val="680"/>
        </w:trPr>
        <w:tc>
          <w:tcPr>
            <w:tcW w:w="1083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93C" w:rsidRPr="003A657A" w:rsidTr="00FF065D">
        <w:trPr>
          <w:trHeight w:val="680"/>
        </w:trPr>
        <w:tc>
          <w:tcPr>
            <w:tcW w:w="1083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2ADB" w:rsidRPr="003A657A" w:rsidRDefault="005A2ADB" w:rsidP="005A2ADB">
      <w:pPr>
        <w:spacing w:after="0"/>
        <w:rPr>
          <w:rFonts w:ascii="Arial" w:hAnsi="Arial" w:cs="Arial"/>
          <w:b/>
          <w:sz w:val="20"/>
          <w:szCs w:val="20"/>
        </w:rPr>
      </w:pPr>
    </w:p>
    <w:p w:rsidR="00C66C89" w:rsidRDefault="00C66C8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31B2" w:rsidRDefault="00185F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Kohteen mukaiset oleelliset tarkastukset on tehty ja täydennetty tähän tarkastusasiakirjaan.</w:t>
      </w:r>
    </w:p>
    <w:p w:rsidR="00701899" w:rsidRDefault="007018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01899" w:rsidRPr="00E3181A" w:rsidRDefault="00701899" w:rsidP="00701899">
      <w:pPr>
        <w:spacing w:after="0"/>
        <w:rPr>
          <w:rFonts w:ascii="Arial" w:hAnsi="Arial" w:cs="Arial"/>
          <w:b/>
          <w:sz w:val="20"/>
          <w:szCs w:val="20"/>
        </w:rPr>
      </w:pPr>
    </w:p>
    <w:p w:rsidR="00701899" w:rsidRPr="00E3181A" w:rsidRDefault="00701899" w:rsidP="00701899">
      <w:pPr>
        <w:spacing w:after="0"/>
        <w:rPr>
          <w:rFonts w:ascii="Arial" w:hAnsi="Arial" w:cs="Arial"/>
          <w:b/>
          <w:sz w:val="20"/>
          <w:szCs w:val="20"/>
        </w:rPr>
      </w:pPr>
      <w:r w:rsidRPr="00E3181A"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</w:p>
    <w:p w:rsidR="00185F9B" w:rsidRPr="00E3181A" w:rsidRDefault="00185F9B" w:rsidP="00185F9B">
      <w:pPr>
        <w:spacing w:after="0"/>
        <w:rPr>
          <w:rFonts w:ascii="Arial" w:hAnsi="Arial" w:cs="Arial"/>
          <w:sz w:val="20"/>
          <w:szCs w:val="20"/>
        </w:rPr>
      </w:pPr>
      <w:r w:rsidRPr="00E3181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äiväys</w:t>
      </w:r>
      <w:r w:rsidRPr="00E318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4093C">
        <w:rPr>
          <w:rFonts w:ascii="Arial" w:hAnsi="Arial" w:cs="Arial"/>
          <w:sz w:val="20"/>
          <w:szCs w:val="20"/>
        </w:rPr>
        <w:t>T</w:t>
      </w:r>
      <w:r w:rsidRPr="00E3181A">
        <w:rPr>
          <w:rFonts w:ascii="Arial" w:hAnsi="Arial" w:cs="Arial"/>
          <w:sz w:val="20"/>
          <w:szCs w:val="20"/>
        </w:rPr>
        <w:t>yönjohtajan allekirjoitus ja nimenselvennys</w:t>
      </w:r>
    </w:p>
    <w:p w:rsidR="003E7A6F" w:rsidRDefault="003E7A6F" w:rsidP="005708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02CC" w:rsidRDefault="004702CC" w:rsidP="005708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02CC" w:rsidRPr="00AD49EE" w:rsidRDefault="004702CC" w:rsidP="004702CC">
      <w:pPr>
        <w:spacing w:after="0"/>
        <w:rPr>
          <w:rFonts w:ascii="Arial" w:hAnsi="Arial" w:cs="Arial"/>
          <w:b/>
          <w:sz w:val="20"/>
          <w:szCs w:val="20"/>
        </w:rPr>
      </w:pPr>
      <w:r w:rsidRPr="00AD49EE">
        <w:rPr>
          <w:rFonts w:ascii="Arial" w:hAnsi="Arial" w:cs="Arial"/>
          <w:b/>
          <w:sz w:val="20"/>
          <w:szCs w:val="20"/>
        </w:rPr>
        <w:t>Viranomainen täyttää</w:t>
      </w:r>
    </w:p>
    <w:p w:rsidR="004702CC" w:rsidRDefault="004702CC" w:rsidP="004702CC">
      <w:pPr>
        <w:spacing w:after="0"/>
        <w:rPr>
          <w:rFonts w:ascii="Arial" w:hAnsi="Arial" w:cs="Arial"/>
          <w:sz w:val="20"/>
          <w:szCs w:val="20"/>
        </w:rPr>
      </w:pPr>
    </w:p>
    <w:p w:rsidR="004702CC" w:rsidRDefault="004702CC" w:rsidP="004702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Asiakirja on toimitettu rakennusvalvontaan ja hyväksytty.</w:t>
      </w:r>
    </w:p>
    <w:p w:rsidR="004702CC" w:rsidRDefault="004702CC" w:rsidP="004702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Asiakirjasta puuttuu oleellisia tarkastuksia eikä asiakirjaa voida hyväksyä.</w:t>
      </w:r>
    </w:p>
    <w:p w:rsidR="004702CC" w:rsidRDefault="004702CC" w:rsidP="004702CC">
      <w:pPr>
        <w:spacing w:after="0"/>
        <w:rPr>
          <w:rFonts w:ascii="Arial" w:hAnsi="Arial" w:cs="Arial"/>
          <w:sz w:val="20"/>
          <w:szCs w:val="20"/>
        </w:rPr>
      </w:pPr>
    </w:p>
    <w:p w:rsidR="004702CC" w:rsidRDefault="004702CC" w:rsidP="004702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4702CC" w:rsidRDefault="004702CC" w:rsidP="004702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Vastaanottopäivämäärä</w:t>
      </w:r>
      <w:r>
        <w:rPr>
          <w:rFonts w:ascii="Arial" w:hAnsi="Arial" w:cs="Arial"/>
          <w:sz w:val="20"/>
          <w:szCs w:val="20"/>
        </w:rPr>
        <w:tab/>
        <w:t>Allekirjoitus ja nimenselvennys</w:t>
      </w:r>
    </w:p>
    <w:p w:rsidR="004702CC" w:rsidRPr="003A657A" w:rsidRDefault="004702CC" w:rsidP="005708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4702CC" w:rsidRPr="003A657A" w:rsidSect="0098648D">
      <w:headerReference w:type="default" r:id="rId10"/>
      <w:footerReference w:type="default" r:id="rId11"/>
      <w:pgSz w:w="11906" w:h="16838"/>
      <w:pgMar w:top="426" w:right="1134" w:bottom="284" w:left="1134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0F" w:rsidRDefault="008A2B0F" w:rsidP="008A2B0F">
      <w:pPr>
        <w:spacing w:after="0" w:line="240" w:lineRule="auto"/>
      </w:pPr>
      <w:r>
        <w:separator/>
      </w:r>
    </w:p>
  </w:endnote>
  <w:endnote w:type="continuationSeparator" w:id="0">
    <w:p w:rsidR="008A2B0F" w:rsidRDefault="008A2B0F" w:rsidP="008A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2CC" w:rsidRPr="00915C38" w:rsidRDefault="004702CC" w:rsidP="004702CC">
    <w:pPr>
      <w:tabs>
        <w:tab w:val="left" w:pos="623"/>
        <w:tab w:val="center" w:pos="2336"/>
      </w:tabs>
      <w:spacing w:after="0" w:line="240" w:lineRule="auto"/>
      <w:rPr>
        <w:rFonts w:ascii="Arial" w:hAnsi="Arial" w:cs="Arial"/>
        <w:noProof/>
        <w:sz w:val="14"/>
        <w:szCs w:val="20"/>
        <w:lang w:eastAsia="fi-FI"/>
      </w:rPr>
    </w:pPr>
    <w:r>
      <w:rPr>
        <w:rFonts w:ascii="Arial" w:hAnsi="Arial" w:cs="Arial"/>
        <w:noProof/>
        <w:sz w:val="14"/>
        <w:szCs w:val="20"/>
        <w:lang w:eastAsia="fi-FI"/>
      </w:rPr>
      <w:t>K</w:t>
    </w:r>
    <w:r w:rsidRPr="00915C38">
      <w:rPr>
        <w:rFonts w:ascii="Arial" w:hAnsi="Arial" w:cs="Arial"/>
        <w:noProof/>
        <w:sz w:val="14"/>
        <w:szCs w:val="20"/>
        <w:lang w:eastAsia="fi-FI"/>
      </w:rPr>
      <w:t>iteen kaupunki</w:t>
    </w:r>
    <w:r>
      <w:rPr>
        <w:rFonts w:ascii="Arial" w:hAnsi="Arial" w:cs="Arial"/>
        <w:noProof/>
        <w:sz w:val="14"/>
        <w:szCs w:val="20"/>
        <w:lang w:eastAsia="fi-FI"/>
      </w:rPr>
      <w:t xml:space="preserve"> </w:t>
    </w:r>
    <w:r w:rsidRPr="00915C38">
      <w:rPr>
        <w:rFonts w:ascii="Arial" w:hAnsi="Arial" w:cs="Arial"/>
        <w:noProof/>
        <w:sz w:val="14"/>
        <w:szCs w:val="20"/>
        <w:lang w:eastAsia="fi-FI"/>
      </w:rPr>
      <w:t>Ympäristölautakunta</w:t>
    </w:r>
    <w:r>
      <w:rPr>
        <w:rFonts w:ascii="Arial" w:hAnsi="Arial" w:cs="Arial"/>
        <w:sz w:val="14"/>
        <w:szCs w:val="20"/>
      </w:rPr>
      <w:t>/</w:t>
    </w:r>
    <w:r w:rsidRPr="00915C38">
      <w:rPr>
        <w:rFonts w:ascii="Arial" w:hAnsi="Arial" w:cs="Arial"/>
        <w:sz w:val="14"/>
        <w:szCs w:val="20"/>
      </w:rPr>
      <w:t>Rakennusvalvonta</w:t>
    </w:r>
    <w:r>
      <w:rPr>
        <w:rFonts w:ascii="Arial" w:hAnsi="Arial" w:cs="Arial"/>
        <w:sz w:val="14"/>
        <w:szCs w:val="20"/>
      </w:rPr>
      <w:tab/>
    </w:r>
    <w:r>
      <w:rPr>
        <w:rFonts w:ascii="Arial" w:hAnsi="Arial" w:cs="Arial"/>
        <w:sz w:val="14"/>
        <w:szCs w:val="20"/>
      </w:rPr>
      <w:tab/>
      <w:t>rakennustarkastaja</w:t>
    </w:r>
    <w:r>
      <w:rPr>
        <w:rFonts w:ascii="Arial" w:hAnsi="Arial" w:cs="Arial"/>
        <w:sz w:val="14"/>
        <w:szCs w:val="20"/>
      </w:rPr>
      <w:tab/>
      <w:t>p. 040 105 1217</w:t>
    </w:r>
  </w:p>
  <w:p w:rsidR="004702CC" w:rsidRPr="004702CC" w:rsidRDefault="004702CC" w:rsidP="004702CC">
    <w:pPr>
      <w:spacing w:after="0" w:line="240" w:lineRule="auto"/>
      <w:rPr>
        <w:rFonts w:ascii="Arial" w:hAnsi="Arial" w:cs="Arial"/>
        <w:sz w:val="14"/>
        <w:szCs w:val="20"/>
      </w:rPr>
    </w:pPr>
    <w:r w:rsidRPr="00915C38">
      <w:rPr>
        <w:rFonts w:ascii="Arial" w:hAnsi="Arial" w:cs="Arial"/>
        <w:sz w:val="14"/>
        <w:szCs w:val="20"/>
      </w:rPr>
      <w:t>Kiteentie 25</w:t>
    </w:r>
    <w:r>
      <w:rPr>
        <w:rFonts w:ascii="Arial" w:hAnsi="Arial" w:cs="Arial"/>
        <w:sz w:val="14"/>
        <w:szCs w:val="20"/>
      </w:rPr>
      <w:t xml:space="preserve">, </w:t>
    </w:r>
    <w:r w:rsidRPr="00915C38">
      <w:rPr>
        <w:rFonts w:ascii="Arial" w:hAnsi="Arial" w:cs="Arial"/>
        <w:sz w:val="14"/>
        <w:szCs w:val="20"/>
      </w:rPr>
      <w:t>82500 Kitee</w:t>
    </w:r>
    <w:r>
      <w:rPr>
        <w:rFonts w:ascii="Arial" w:hAnsi="Arial" w:cs="Arial"/>
        <w:sz w:val="14"/>
        <w:szCs w:val="20"/>
      </w:rPr>
      <w:tab/>
    </w:r>
    <w:r>
      <w:rPr>
        <w:rFonts w:ascii="Arial" w:hAnsi="Arial" w:cs="Arial"/>
        <w:sz w:val="14"/>
        <w:szCs w:val="20"/>
      </w:rPr>
      <w:tab/>
    </w:r>
    <w:r>
      <w:rPr>
        <w:rFonts w:ascii="Arial" w:hAnsi="Arial" w:cs="Arial"/>
        <w:sz w:val="14"/>
        <w:szCs w:val="20"/>
      </w:rPr>
      <w:tab/>
      <w:t>toimistosihteeri</w:t>
    </w:r>
    <w:r>
      <w:rPr>
        <w:rFonts w:ascii="Arial" w:hAnsi="Arial" w:cs="Arial"/>
        <w:sz w:val="14"/>
        <w:szCs w:val="20"/>
      </w:rPr>
      <w:tab/>
      <w:t>p. 040 105 1227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0F" w:rsidRDefault="008A2B0F" w:rsidP="008A2B0F">
      <w:pPr>
        <w:spacing w:after="0" w:line="240" w:lineRule="auto"/>
      </w:pPr>
      <w:r>
        <w:separator/>
      </w:r>
    </w:p>
  </w:footnote>
  <w:footnote w:type="continuationSeparator" w:id="0">
    <w:p w:rsidR="008A2B0F" w:rsidRDefault="008A2B0F" w:rsidP="008A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8648D" w:rsidRPr="0098648D" w:rsidRDefault="004702CC">
        <w:pPr>
          <w:pStyle w:val="Yltunniste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Ilmanvaihtotyön tarkastusasiakirja s</w:t>
        </w:r>
        <w:r w:rsidR="0098648D" w:rsidRPr="0098648D">
          <w:rPr>
            <w:sz w:val="16"/>
            <w:szCs w:val="16"/>
          </w:rPr>
          <w:t xml:space="preserve">ivu </w:t>
        </w:r>
        <w:r w:rsidR="0098648D" w:rsidRPr="0098648D">
          <w:rPr>
            <w:bCs/>
            <w:sz w:val="16"/>
            <w:szCs w:val="16"/>
          </w:rPr>
          <w:fldChar w:fldCharType="begin"/>
        </w:r>
        <w:r w:rsidR="0098648D" w:rsidRPr="0098648D">
          <w:rPr>
            <w:bCs/>
            <w:sz w:val="16"/>
            <w:szCs w:val="16"/>
          </w:rPr>
          <w:instrText>PAGE</w:instrText>
        </w:r>
        <w:r w:rsidR="0098648D" w:rsidRPr="0098648D">
          <w:rPr>
            <w:bCs/>
            <w:sz w:val="16"/>
            <w:szCs w:val="16"/>
          </w:rPr>
          <w:fldChar w:fldCharType="separate"/>
        </w:r>
        <w:r w:rsidR="00DD6310">
          <w:rPr>
            <w:bCs/>
            <w:noProof/>
            <w:sz w:val="16"/>
            <w:szCs w:val="16"/>
          </w:rPr>
          <w:t>2</w:t>
        </w:r>
        <w:r w:rsidR="0098648D" w:rsidRPr="0098648D">
          <w:rPr>
            <w:bCs/>
            <w:sz w:val="16"/>
            <w:szCs w:val="16"/>
          </w:rPr>
          <w:fldChar w:fldCharType="end"/>
        </w:r>
        <w:r w:rsidR="0098648D" w:rsidRPr="0098648D">
          <w:rPr>
            <w:sz w:val="16"/>
            <w:szCs w:val="16"/>
          </w:rPr>
          <w:t xml:space="preserve"> / </w:t>
        </w:r>
        <w:r w:rsidR="0098648D" w:rsidRPr="0098648D">
          <w:rPr>
            <w:bCs/>
            <w:sz w:val="16"/>
            <w:szCs w:val="16"/>
          </w:rPr>
          <w:fldChar w:fldCharType="begin"/>
        </w:r>
        <w:r w:rsidR="0098648D" w:rsidRPr="0098648D">
          <w:rPr>
            <w:bCs/>
            <w:sz w:val="16"/>
            <w:szCs w:val="16"/>
          </w:rPr>
          <w:instrText>NUMPAGES</w:instrText>
        </w:r>
        <w:r w:rsidR="0098648D" w:rsidRPr="0098648D">
          <w:rPr>
            <w:bCs/>
            <w:sz w:val="16"/>
            <w:szCs w:val="16"/>
          </w:rPr>
          <w:fldChar w:fldCharType="separate"/>
        </w:r>
        <w:r w:rsidR="00DD6310">
          <w:rPr>
            <w:bCs/>
            <w:noProof/>
            <w:sz w:val="16"/>
            <w:szCs w:val="16"/>
          </w:rPr>
          <w:t>2</w:t>
        </w:r>
        <w:r w:rsidR="0098648D" w:rsidRPr="0098648D">
          <w:rPr>
            <w:bCs/>
            <w:sz w:val="16"/>
            <w:szCs w:val="16"/>
          </w:rPr>
          <w:fldChar w:fldCharType="end"/>
        </w:r>
      </w:p>
    </w:sdtContent>
  </w:sdt>
  <w:p w:rsidR="0098648D" w:rsidRPr="0098648D" w:rsidRDefault="0098648D" w:rsidP="0098648D">
    <w:pPr>
      <w:pStyle w:val="Yltunniste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4489F"/>
    <w:multiLevelType w:val="hybridMultilevel"/>
    <w:tmpl w:val="910ABAEC"/>
    <w:lvl w:ilvl="0" w:tplc="040B000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B7"/>
    <w:rsid w:val="000A2E03"/>
    <w:rsid w:val="000F4856"/>
    <w:rsid w:val="00112CB0"/>
    <w:rsid w:val="001202F7"/>
    <w:rsid w:val="001204C9"/>
    <w:rsid w:val="00120943"/>
    <w:rsid w:val="00125BDD"/>
    <w:rsid w:val="00155A52"/>
    <w:rsid w:val="00185F9B"/>
    <w:rsid w:val="00190607"/>
    <w:rsid w:val="001A6C5B"/>
    <w:rsid w:val="001C2FB2"/>
    <w:rsid w:val="001F3ACC"/>
    <w:rsid w:val="00220DC3"/>
    <w:rsid w:val="002259A9"/>
    <w:rsid w:val="00226BBC"/>
    <w:rsid w:val="002763E0"/>
    <w:rsid w:val="00284B36"/>
    <w:rsid w:val="002B7FDB"/>
    <w:rsid w:val="002D7A36"/>
    <w:rsid w:val="002F303F"/>
    <w:rsid w:val="003373F5"/>
    <w:rsid w:val="00352344"/>
    <w:rsid w:val="00374990"/>
    <w:rsid w:val="003803AE"/>
    <w:rsid w:val="00385FCC"/>
    <w:rsid w:val="003871CB"/>
    <w:rsid w:val="00394DC2"/>
    <w:rsid w:val="00395A84"/>
    <w:rsid w:val="003A482B"/>
    <w:rsid w:val="003A657A"/>
    <w:rsid w:val="003D7DD1"/>
    <w:rsid w:val="003E7A6F"/>
    <w:rsid w:val="004014EA"/>
    <w:rsid w:val="00403B4A"/>
    <w:rsid w:val="00433B52"/>
    <w:rsid w:val="004352D7"/>
    <w:rsid w:val="00441586"/>
    <w:rsid w:val="00445FCB"/>
    <w:rsid w:val="004702CC"/>
    <w:rsid w:val="00481C21"/>
    <w:rsid w:val="0048507B"/>
    <w:rsid w:val="0054589E"/>
    <w:rsid w:val="00550FCF"/>
    <w:rsid w:val="0057080A"/>
    <w:rsid w:val="005715BD"/>
    <w:rsid w:val="005757A1"/>
    <w:rsid w:val="00596438"/>
    <w:rsid w:val="005968A1"/>
    <w:rsid w:val="005A2ADB"/>
    <w:rsid w:val="005B1404"/>
    <w:rsid w:val="005B4810"/>
    <w:rsid w:val="005D1EA7"/>
    <w:rsid w:val="005D5B98"/>
    <w:rsid w:val="005F1F18"/>
    <w:rsid w:val="005F31E3"/>
    <w:rsid w:val="0060659B"/>
    <w:rsid w:val="0061115C"/>
    <w:rsid w:val="00617A12"/>
    <w:rsid w:val="00622160"/>
    <w:rsid w:val="00626492"/>
    <w:rsid w:val="006314A3"/>
    <w:rsid w:val="00647736"/>
    <w:rsid w:val="006C2EE8"/>
    <w:rsid w:val="006C698B"/>
    <w:rsid w:val="006C751E"/>
    <w:rsid w:val="006D47D3"/>
    <w:rsid w:val="006F4272"/>
    <w:rsid w:val="006F6DBC"/>
    <w:rsid w:val="006F7FDC"/>
    <w:rsid w:val="00701899"/>
    <w:rsid w:val="0071515A"/>
    <w:rsid w:val="00815A9B"/>
    <w:rsid w:val="00845FC3"/>
    <w:rsid w:val="00846773"/>
    <w:rsid w:val="008602FE"/>
    <w:rsid w:val="008640F8"/>
    <w:rsid w:val="008A2B0F"/>
    <w:rsid w:val="008A3828"/>
    <w:rsid w:val="008D6280"/>
    <w:rsid w:val="008E4B6A"/>
    <w:rsid w:val="00904DFC"/>
    <w:rsid w:val="009108E9"/>
    <w:rsid w:val="00936EA8"/>
    <w:rsid w:val="00941EBD"/>
    <w:rsid w:val="00951A91"/>
    <w:rsid w:val="00971719"/>
    <w:rsid w:val="00976124"/>
    <w:rsid w:val="0098648D"/>
    <w:rsid w:val="00991701"/>
    <w:rsid w:val="009C29B3"/>
    <w:rsid w:val="009D252F"/>
    <w:rsid w:val="009D4971"/>
    <w:rsid w:val="009F22D6"/>
    <w:rsid w:val="00A6151C"/>
    <w:rsid w:val="00A844DC"/>
    <w:rsid w:val="00A97E01"/>
    <w:rsid w:val="00AA2C57"/>
    <w:rsid w:val="00AC31B2"/>
    <w:rsid w:val="00AD42D8"/>
    <w:rsid w:val="00B030DD"/>
    <w:rsid w:val="00B122D2"/>
    <w:rsid w:val="00B13F4C"/>
    <w:rsid w:val="00B16CBB"/>
    <w:rsid w:val="00B723C1"/>
    <w:rsid w:val="00B94509"/>
    <w:rsid w:val="00B96DC7"/>
    <w:rsid w:val="00B975A1"/>
    <w:rsid w:val="00BB39AD"/>
    <w:rsid w:val="00BD34AB"/>
    <w:rsid w:val="00BF7B1B"/>
    <w:rsid w:val="00C1322F"/>
    <w:rsid w:val="00C21DB7"/>
    <w:rsid w:val="00C4170B"/>
    <w:rsid w:val="00C66C89"/>
    <w:rsid w:val="00C76F68"/>
    <w:rsid w:val="00C965CE"/>
    <w:rsid w:val="00CB247C"/>
    <w:rsid w:val="00CC6389"/>
    <w:rsid w:val="00CD3ABF"/>
    <w:rsid w:val="00CF7332"/>
    <w:rsid w:val="00D04413"/>
    <w:rsid w:val="00D064AF"/>
    <w:rsid w:val="00D15290"/>
    <w:rsid w:val="00D23175"/>
    <w:rsid w:val="00D41E9B"/>
    <w:rsid w:val="00D749ED"/>
    <w:rsid w:val="00D92EC1"/>
    <w:rsid w:val="00D9580E"/>
    <w:rsid w:val="00DA26F2"/>
    <w:rsid w:val="00DD6310"/>
    <w:rsid w:val="00DE130E"/>
    <w:rsid w:val="00E13913"/>
    <w:rsid w:val="00E3181A"/>
    <w:rsid w:val="00E4402E"/>
    <w:rsid w:val="00E46BA5"/>
    <w:rsid w:val="00E74C0F"/>
    <w:rsid w:val="00E77333"/>
    <w:rsid w:val="00E87F72"/>
    <w:rsid w:val="00EB4CB1"/>
    <w:rsid w:val="00ED0D7A"/>
    <w:rsid w:val="00EE1C19"/>
    <w:rsid w:val="00EE4905"/>
    <w:rsid w:val="00F4093C"/>
    <w:rsid w:val="00F72977"/>
    <w:rsid w:val="00F93E3C"/>
    <w:rsid w:val="00FC01E3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443CA8"/>
  <w14:defaultImageDpi w14:val="96"/>
  <w15:chartTrackingRefBased/>
  <w15:docId w15:val="{5D7A8304-0ED3-46D2-AD5D-52A17449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F3ACC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21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4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sid w:val="00845FC3"/>
    <w:rPr>
      <w:rFonts w:ascii="Tahoma" w:hAnsi="Tahoma"/>
      <w:sz w:val="16"/>
    </w:rPr>
  </w:style>
  <w:style w:type="paragraph" w:styleId="Luettelokappale">
    <w:name w:val="List Paragraph"/>
    <w:basedOn w:val="Normaali"/>
    <w:uiPriority w:val="34"/>
    <w:qFormat/>
    <w:rsid w:val="003A657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A2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2B0F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8A2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2B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297A-B2A4-4FE3-A5D0-E596EC5B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312</Words>
  <Characters>3073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henri.asikainen@kitee.fi</dc:creator>
  <cp:keywords/>
  <cp:lastModifiedBy>Asikainen Henri</cp:lastModifiedBy>
  <cp:revision>23</cp:revision>
  <cp:lastPrinted>2019-04-30T05:53:00Z</cp:lastPrinted>
  <dcterms:created xsi:type="dcterms:W3CDTF">2019-01-23T09:32:00Z</dcterms:created>
  <dcterms:modified xsi:type="dcterms:W3CDTF">2019-04-30T05:53:00Z</dcterms:modified>
</cp:coreProperties>
</file>